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9B95" w14:textId="77777777" w:rsidR="00C15854" w:rsidRDefault="00C15854" w:rsidP="004479F0">
      <w:pPr>
        <w:spacing w:before="32"/>
        <w:ind w:firstLine="101"/>
        <w:rPr>
          <w:i/>
          <w:iCs/>
          <w:spacing w:val="-2"/>
          <w:sz w:val="20"/>
          <w:szCs w:val="20"/>
        </w:rPr>
      </w:pPr>
    </w:p>
    <w:p w14:paraId="439B2D32" w14:textId="3CA4478C" w:rsidR="001F728B" w:rsidRPr="004479F0" w:rsidRDefault="004479F0" w:rsidP="004479F0">
      <w:pPr>
        <w:spacing w:before="32"/>
        <w:ind w:firstLine="101"/>
        <w:rPr>
          <w:i/>
          <w:iCs/>
          <w:sz w:val="20"/>
          <w:szCs w:val="20"/>
        </w:rPr>
      </w:pPr>
      <w:r w:rsidRPr="004479F0">
        <w:rPr>
          <w:i/>
          <w:iCs/>
          <w:spacing w:val="-2"/>
          <w:sz w:val="20"/>
          <w:szCs w:val="20"/>
        </w:rPr>
        <w:t>[Nazwa firmy]</w:t>
      </w:r>
    </w:p>
    <w:p w14:paraId="3321B19B" w14:textId="77777777" w:rsidR="001F728B" w:rsidRDefault="001F728B">
      <w:pPr>
        <w:pStyle w:val="Tekstpodstawowy"/>
        <w:rPr>
          <w:sz w:val="12"/>
        </w:rPr>
      </w:pPr>
    </w:p>
    <w:p w14:paraId="2EA74400" w14:textId="1F218169" w:rsidR="001F728B" w:rsidRPr="004479F0" w:rsidRDefault="00000000">
      <w:pPr>
        <w:pStyle w:val="Tekstpodstawowy"/>
        <w:ind w:left="101"/>
        <w:rPr>
          <w:sz w:val="20"/>
          <w:szCs w:val="20"/>
        </w:rPr>
      </w:pPr>
      <w:r w:rsidRPr="004479F0">
        <w:rPr>
          <w:sz w:val="20"/>
          <w:szCs w:val="20"/>
        </w:rPr>
        <w:t>NIP:</w:t>
      </w:r>
      <w:r w:rsidR="004479F0">
        <w:rPr>
          <w:spacing w:val="-4"/>
          <w:sz w:val="20"/>
          <w:szCs w:val="20"/>
        </w:rPr>
        <w:t xml:space="preserve"> </w:t>
      </w:r>
      <w:r w:rsidR="004479F0" w:rsidRPr="004479F0">
        <w:rPr>
          <w:i/>
          <w:iCs/>
          <w:spacing w:val="-4"/>
          <w:sz w:val="20"/>
          <w:szCs w:val="20"/>
        </w:rPr>
        <w:t>[Nip firmy]</w:t>
      </w:r>
    </w:p>
    <w:p w14:paraId="61E892C8" w14:textId="2063921B" w:rsidR="001F728B" w:rsidRPr="004479F0" w:rsidRDefault="00000000">
      <w:pPr>
        <w:pStyle w:val="Tekstpodstawowy"/>
        <w:spacing w:before="106"/>
        <w:ind w:left="107"/>
        <w:rPr>
          <w:sz w:val="20"/>
          <w:szCs w:val="20"/>
        </w:rPr>
      </w:pPr>
      <w:r w:rsidRPr="004479F0">
        <w:rPr>
          <w:spacing w:val="-2"/>
          <w:sz w:val="20"/>
          <w:szCs w:val="20"/>
        </w:rPr>
        <w:t>Numer ewidencyjny</w:t>
      </w:r>
      <w:r w:rsidRPr="004479F0">
        <w:rPr>
          <w:spacing w:val="-4"/>
          <w:sz w:val="20"/>
          <w:szCs w:val="20"/>
        </w:rPr>
        <w:t xml:space="preserve"> </w:t>
      </w:r>
      <w:r w:rsidRPr="004479F0">
        <w:rPr>
          <w:spacing w:val="-2"/>
          <w:sz w:val="20"/>
          <w:szCs w:val="20"/>
        </w:rPr>
        <w:t>kasy</w:t>
      </w:r>
      <w:r w:rsidRPr="004479F0">
        <w:rPr>
          <w:spacing w:val="-5"/>
          <w:sz w:val="20"/>
          <w:szCs w:val="20"/>
        </w:rPr>
        <w:t xml:space="preserve"> </w:t>
      </w:r>
      <w:r w:rsidRPr="004479F0">
        <w:rPr>
          <w:spacing w:val="-2"/>
          <w:sz w:val="20"/>
          <w:szCs w:val="20"/>
        </w:rPr>
        <w:t>fiskalnej:</w:t>
      </w:r>
      <w:r w:rsidR="004479F0">
        <w:rPr>
          <w:spacing w:val="-5"/>
          <w:sz w:val="20"/>
          <w:szCs w:val="20"/>
        </w:rPr>
        <w:t xml:space="preserve"> </w:t>
      </w:r>
      <w:r w:rsidR="004479F0" w:rsidRPr="004479F0">
        <w:rPr>
          <w:i/>
          <w:iCs/>
          <w:spacing w:val="-5"/>
          <w:sz w:val="20"/>
          <w:szCs w:val="20"/>
        </w:rPr>
        <w:t>[numer]</w:t>
      </w:r>
    </w:p>
    <w:p w14:paraId="4B6BA8EE" w14:textId="77777777" w:rsidR="00C15854" w:rsidRDefault="00000000" w:rsidP="00C15854">
      <w:pPr>
        <w:pStyle w:val="Tytu"/>
        <w:rPr>
          <w:b w:val="0"/>
        </w:rPr>
      </w:pPr>
      <w:r>
        <w:rPr>
          <w:b w:val="0"/>
        </w:rPr>
        <w:br w:type="column"/>
      </w:r>
    </w:p>
    <w:p w14:paraId="3253FA3E" w14:textId="606CDD1E" w:rsidR="001F728B" w:rsidRPr="00C15854" w:rsidRDefault="00000000" w:rsidP="00C15854">
      <w:pPr>
        <w:pStyle w:val="Tytu"/>
        <w:spacing w:before="0" w:line="360" w:lineRule="auto"/>
        <w:rPr>
          <w:b w:val="0"/>
        </w:rPr>
      </w:pPr>
      <w:r w:rsidRPr="004479F0">
        <w:rPr>
          <w:sz w:val="20"/>
          <w:szCs w:val="20"/>
        </w:rPr>
        <w:t>Punkt</w:t>
      </w:r>
      <w:r w:rsidRPr="004479F0">
        <w:rPr>
          <w:spacing w:val="2"/>
          <w:sz w:val="20"/>
          <w:szCs w:val="20"/>
        </w:rPr>
        <w:t xml:space="preserve"> </w:t>
      </w:r>
      <w:r w:rsidRPr="004479F0">
        <w:rPr>
          <w:spacing w:val="-2"/>
          <w:sz w:val="20"/>
          <w:szCs w:val="20"/>
        </w:rPr>
        <w:t>sprzedaży:</w:t>
      </w:r>
    </w:p>
    <w:p w14:paraId="48302E6B" w14:textId="658F11A1" w:rsidR="004479F0" w:rsidRPr="00C15854" w:rsidRDefault="004479F0" w:rsidP="004479F0">
      <w:pPr>
        <w:ind w:left="102"/>
        <w:rPr>
          <w:i/>
          <w:iCs/>
          <w:spacing w:val="-2"/>
          <w:sz w:val="20"/>
          <w:szCs w:val="20"/>
        </w:rPr>
      </w:pPr>
      <w:r w:rsidRPr="004479F0">
        <w:rPr>
          <w:i/>
          <w:iCs/>
          <w:spacing w:val="-2"/>
          <w:sz w:val="20"/>
          <w:szCs w:val="20"/>
        </w:rPr>
        <w:t>[Adres]</w:t>
      </w:r>
    </w:p>
    <w:p w14:paraId="4FE830B2" w14:textId="684B4468" w:rsidR="004479F0" w:rsidRDefault="00C15854" w:rsidP="004479F0">
      <w:pPr>
        <w:ind w:left="102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ab/>
      </w:r>
    </w:p>
    <w:p w14:paraId="5A53BE0B" w14:textId="7B71982F" w:rsidR="004479F0" w:rsidRPr="004479F0" w:rsidRDefault="004479F0" w:rsidP="004479F0">
      <w:pPr>
        <w:ind w:left="102"/>
        <w:rPr>
          <w:spacing w:val="-2"/>
          <w:sz w:val="20"/>
          <w:szCs w:val="20"/>
        </w:rPr>
        <w:sectPr w:rsidR="004479F0" w:rsidRPr="004479F0" w:rsidSect="00C15854">
          <w:type w:val="continuous"/>
          <w:pgSz w:w="11910" w:h="16840"/>
          <w:pgMar w:top="200" w:right="340" w:bottom="0" w:left="300" w:header="708" w:footer="708" w:gutter="0"/>
          <w:cols w:num="2" w:space="851" w:equalWidth="0">
            <w:col w:w="5046" w:space="851"/>
            <w:col w:w="5373"/>
          </w:cols>
        </w:sectPr>
      </w:pPr>
    </w:p>
    <w:p w14:paraId="350AB4B6" w14:textId="77777777" w:rsidR="004479F0" w:rsidRDefault="004479F0" w:rsidP="00C46F42">
      <w:pPr>
        <w:ind w:left="624"/>
        <w:rPr>
          <w:b/>
          <w:sz w:val="24"/>
          <w:szCs w:val="24"/>
        </w:rPr>
      </w:pPr>
    </w:p>
    <w:p w14:paraId="16543FCC" w14:textId="1BB6EC90" w:rsidR="001F728B" w:rsidRPr="004479F0" w:rsidRDefault="00317412" w:rsidP="00317412">
      <w:pPr>
        <w:spacing w:before="92"/>
        <w:ind w:left="62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479F0">
        <w:rPr>
          <w:b/>
          <w:sz w:val="24"/>
          <w:szCs w:val="24"/>
        </w:rPr>
        <w:t>Ewidencja</w:t>
      </w:r>
      <w:r w:rsidRPr="004479F0">
        <w:rPr>
          <w:b/>
          <w:spacing w:val="-9"/>
          <w:sz w:val="24"/>
          <w:szCs w:val="24"/>
        </w:rPr>
        <w:t xml:space="preserve"> </w:t>
      </w:r>
      <w:r w:rsidRPr="004479F0">
        <w:rPr>
          <w:b/>
          <w:sz w:val="24"/>
          <w:szCs w:val="24"/>
        </w:rPr>
        <w:t>zwrotów</w:t>
      </w:r>
      <w:r w:rsidRPr="004479F0">
        <w:rPr>
          <w:b/>
          <w:spacing w:val="-8"/>
          <w:sz w:val="24"/>
          <w:szCs w:val="24"/>
        </w:rPr>
        <w:t xml:space="preserve"> </w:t>
      </w:r>
      <w:r w:rsidRPr="004479F0">
        <w:rPr>
          <w:b/>
          <w:sz w:val="24"/>
          <w:szCs w:val="24"/>
        </w:rPr>
        <w:t>towarów/usług</w:t>
      </w:r>
      <w:r w:rsidRPr="004479F0">
        <w:rPr>
          <w:b/>
          <w:spacing w:val="-8"/>
          <w:sz w:val="24"/>
          <w:szCs w:val="24"/>
        </w:rPr>
        <w:t xml:space="preserve"> </w:t>
      </w:r>
      <w:r w:rsidRPr="004479F0">
        <w:rPr>
          <w:b/>
          <w:sz w:val="24"/>
          <w:szCs w:val="24"/>
        </w:rPr>
        <w:t>i</w:t>
      </w:r>
      <w:r w:rsidRPr="004479F0">
        <w:rPr>
          <w:b/>
          <w:spacing w:val="-8"/>
          <w:sz w:val="24"/>
          <w:szCs w:val="24"/>
        </w:rPr>
        <w:t xml:space="preserve"> </w:t>
      </w:r>
      <w:r w:rsidRPr="004479F0">
        <w:rPr>
          <w:b/>
          <w:sz w:val="24"/>
          <w:szCs w:val="24"/>
        </w:rPr>
        <w:t>uznanych</w:t>
      </w:r>
      <w:r w:rsidRPr="004479F0">
        <w:rPr>
          <w:b/>
          <w:spacing w:val="-8"/>
          <w:sz w:val="24"/>
          <w:szCs w:val="24"/>
        </w:rPr>
        <w:t xml:space="preserve"> </w:t>
      </w:r>
      <w:r w:rsidRPr="004479F0">
        <w:rPr>
          <w:b/>
          <w:sz w:val="24"/>
          <w:szCs w:val="24"/>
        </w:rPr>
        <w:t>reklamacji</w:t>
      </w:r>
      <w:r w:rsidRPr="004479F0">
        <w:rPr>
          <w:b/>
          <w:spacing w:val="-8"/>
          <w:sz w:val="24"/>
          <w:szCs w:val="24"/>
        </w:rPr>
        <w:t xml:space="preserve"> </w:t>
      </w:r>
      <w:r w:rsidRPr="004479F0">
        <w:rPr>
          <w:b/>
          <w:sz w:val="24"/>
          <w:szCs w:val="24"/>
        </w:rPr>
        <w:t>za</w:t>
      </w:r>
      <w:r w:rsidR="004479F0">
        <w:rPr>
          <w:b/>
          <w:sz w:val="24"/>
          <w:szCs w:val="24"/>
        </w:rPr>
        <w:t xml:space="preserve"> </w:t>
      </w:r>
      <w:r w:rsidR="004479F0" w:rsidRPr="004479F0">
        <w:rPr>
          <w:b/>
          <w:i/>
          <w:iCs/>
          <w:sz w:val="24"/>
          <w:szCs w:val="24"/>
        </w:rPr>
        <w:t>[miesiąc, rok]</w:t>
      </w:r>
    </w:p>
    <w:p w14:paraId="39203985" w14:textId="77777777" w:rsidR="001F728B" w:rsidRDefault="001F728B">
      <w:pPr>
        <w:pStyle w:val="Tekstpodstawowy"/>
        <w:spacing w:before="4"/>
        <w:rPr>
          <w:sz w:val="26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240"/>
        <w:gridCol w:w="1559"/>
        <w:gridCol w:w="2350"/>
        <w:gridCol w:w="1318"/>
        <w:gridCol w:w="1118"/>
        <w:gridCol w:w="921"/>
        <w:gridCol w:w="1111"/>
        <w:gridCol w:w="927"/>
      </w:tblGrid>
      <w:tr w:rsidR="001F728B" w14:paraId="4702567A" w14:textId="77777777" w:rsidTr="00C46F42">
        <w:trPr>
          <w:trHeight w:val="492"/>
        </w:trPr>
        <w:tc>
          <w:tcPr>
            <w:tcW w:w="385" w:type="dxa"/>
            <w:vMerge w:val="restart"/>
            <w:shd w:val="clear" w:color="auto" w:fill="F2F2F2" w:themeFill="background1" w:themeFillShade="F2"/>
          </w:tcPr>
          <w:p w14:paraId="244B76F0" w14:textId="77777777" w:rsidR="001F728B" w:rsidRDefault="001F728B">
            <w:pPr>
              <w:pStyle w:val="TableParagraph"/>
              <w:rPr>
                <w:sz w:val="16"/>
              </w:rPr>
            </w:pPr>
          </w:p>
          <w:p w14:paraId="7E1EA3EF" w14:textId="77777777" w:rsidR="001F728B" w:rsidRDefault="001F728B">
            <w:pPr>
              <w:pStyle w:val="TableParagraph"/>
              <w:rPr>
                <w:sz w:val="16"/>
              </w:rPr>
            </w:pPr>
          </w:p>
          <w:p w14:paraId="7884045A" w14:textId="77777777" w:rsidR="001F728B" w:rsidRDefault="001F728B">
            <w:pPr>
              <w:pStyle w:val="TableParagraph"/>
              <w:spacing w:before="7"/>
              <w:rPr>
                <w:sz w:val="17"/>
              </w:rPr>
            </w:pPr>
          </w:p>
          <w:p w14:paraId="7BA7ECB3" w14:textId="77777777" w:rsidR="001F728B" w:rsidRDefault="00000000">
            <w:pPr>
              <w:pStyle w:val="TableParagraph"/>
              <w:ind w:left="7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Lp.</w:t>
            </w:r>
          </w:p>
        </w:tc>
        <w:tc>
          <w:tcPr>
            <w:tcW w:w="1240" w:type="dxa"/>
            <w:vMerge w:val="restart"/>
            <w:shd w:val="clear" w:color="auto" w:fill="F2F2F2" w:themeFill="background1" w:themeFillShade="F2"/>
          </w:tcPr>
          <w:p w14:paraId="7430808A" w14:textId="77777777" w:rsidR="001F728B" w:rsidRDefault="001F728B" w:rsidP="00C46F42">
            <w:pPr>
              <w:pStyle w:val="TableParagraph"/>
              <w:jc w:val="center"/>
              <w:rPr>
                <w:sz w:val="16"/>
              </w:rPr>
            </w:pPr>
          </w:p>
          <w:p w14:paraId="03C03588" w14:textId="77777777" w:rsidR="001F728B" w:rsidRDefault="001F728B" w:rsidP="00C46F42">
            <w:pPr>
              <w:pStyle w:val="TableParagraph"/>
              <w:jc w:val="center"/>
              <w:rPr>
                <w:sz w:val="16"/>
              </w:rPr>
            </w:pPr>
          </w:p>
          <w:p w14:paraId="7FD25E92" w14:textId="77777777" w:rsidR="001F728B" w:rsidRDefault="001F728B" w:rsidP="00C46F42">
            <w:pPr>
              <w:pStyle w:val="TableParagraph"/>
              <w:spacing w:before="7"/>
              <w:jc w:val="center"/>
              <w:rPr>
                <w:sz w:val="17"/>
              </w:rPr>
            </w:pPr>
          </w:p>
          <w:p w14:paraId="448301C6" w14:textId="77777777" w:rsidR="001F728B" w:rsidRDefault="00000000" w:rsidP="00C46F42">
            <w:pPr>
              <w:pStyle w:val="TableParagraph"/>
              <w:ind w:left="111"/>
              <w:rPr>
                <w:b/>
                <w:sz w:val="15"/>
              </w:rPr>
            </w:pPr>
            <w:r>
              <w:rPr>
                <w:b/>
                <w:sz w:val="15"/>
              </w:rPr>
              <w:t>Data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sprzedaży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70E7D0C9" w14:textId="77777777" w:rsidR="001F728B" w:rsidRDefault="001F728B" w:rsidP="00C46F42">
            <w:pPr>
              <w:pStyle w:val="TableParagraph"/>
              <w:jc w:val="center"/>
              <w:rPr>
                <w:sz w:val="16"/>
              </w:rPr>
            </w:pPr>
          </w:p>
          <w:p w14:paraId="08419048" w14:textId="77777777" w:rsidR="001F728B" w:rsidRDefault="001F728B" w:rsidP="00C46F42">
            <w:pPr>
              <w:pStyle w:val="TableParagraph"/>
              <w:jc w:val="center"/>
              <w:rPr>
                <w:sz w:val="16"/>
              </w:rPr>
            </w:pPr>
          </w:p>
          <w:p w14:paraId="5648C4F0" w14:textId="77777777" w:rsidR="001F728B" w:rsidRDefault="001F728B" w:rsidP="00C46F42">
            <w:pPr>
              <w:pStyle w:val="TableParagraph"/>
              <w:spacing w:before="7"/>
              <w:jc w:val="center"/>
              <w:rPr>
                <w:sz w:val="17"/>
              </w:rPr>
            </w:pPr>
          </w:p>
          <w:p w14:paraId="40B82087" w14:textId="77777777" w:rsidR="001F728B" w:rsidRDefault="00000000" w:rsidP="00C46F42">
            <w:pPr>
              <w:pStyle w:val="TableParagraph"/>
              <w:ind w:left="177"/>
              <w:rPr>
                <w:b/>
                <w:sz w:val="15"/>
              </w:rPr>
            </w:pPr>
            <w:r>
              <w:rPr>
                <w:b/>
                <w:sz w:val="15"/>
              </w:rPr>
              <w:t>Numer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paragonu</w:t>
            </w:r>
          </w:p>
        </w:tc>
        <w:tc>
          <w:tcPr>
            <w:tcW w:w="2350" w:type="dxa"/>
            <w:vMerge w:val="restart"/>
            <w:shd w:val="clear" w:color="auto" w:fill="F2F2F2" w:themeFill="background1" w:themeFillShade="F2"/>
          </w:tcPr>
          <w:p w14:paraId="72C49FC0" w14:textId="77777777" w:rsidR="001F728B" w:rsidRDefault="001F728B">
            <w:pPr>
              <w:pStyle w:val="TableParagraph"/>
              <w:rPr>
                <w:sz w:val="16"/>
              </w:rPr>
            </w:pPr>
          </w:p>
          <w:p w14:paraId="7C31783D" w14:textId="77777777" w:rsidR="001F728B" w:rsidRDefault="001F728B">
            <w:pPr>
              <w:pStyle w:val="TableParagraph"/>
              <w:rPr>
                <w:sz w:val="16"/>
              </w:rPr>
            </w:pPr>
          </w:p>
          <w:p w14:paraId="10DEC728" w14:textId="77777777" w:rsidR="001F728B" w:rsidRDefault="001F728B">
            <w:pPr>
              <w:pStyle w:val="TableParagraph"/>
              <w:spacing w:before="7"/>
              <w:rPr>
                <w:sz w:val="17"/>
              </w:rPr>
            </w:pPr>
          </w:p>
          <w:p w14:paraId="4D8AFAE9" w14:textId="77777777" w:rsidR="001F728B" w:rsidRDefault="00000000">
            <w:pPr>
              <w:pStyle w:val="TableParagraph"/>
              <w:ind w:left="398"/>
              <w:rPr>
                <w:b/>
                <w:sz w:val="15"/>
              </w:rPr>
            </w:pPr>
            <w:r>
              <w:rPr>
                <w:b/>
                <w:sz w:val="15"/>
              </w:rPr>
              <w:t>Nazwa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towaru/usługi</w:t>
            </w:r>
          </w:p>
        </w:tc>
        <w:tc>
          <w:tcPr>
            <w:tcW w:w="1318" w:type="dxa"/>
            <w:vMerge w:val="restart"/>
            <w:shd w:val="clear" w:color="auto" w:fill="F2F2F2" w:themeFill="background1" w:themeFillShade="F2"/>
          </w:tcPr>
          <w:p w14:paraId="67C88B04" w14:textId="77777777" w:rsidR="001F728B" w:rsidRDefault="001F728B">
            <w:pPr>
              <w:pStyle w:val="TableParagraph"/>
              <w:spacing w:before="6"/>
              <w:rPr>
                <w:sz w:val="23"/>
              </w:rPr>
            </w:pPr>
          </w:p>
          <w:p w14:paraId="138A1882" w14:textId="7F7DB4C0" w:rsidR="001F728B" w:rsidRDefault="00000000">
            <w:pPr>
              <w:pStyle w:val="TableParagraph"/>
              <w:spacing w:line="278" w:lineRule="auto"/>
              <w:ind w:left="284" w:right="272" w:hanging="2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Data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dokonania</w:t>
            </w:r>
            <w:r w:rsidR="00C15854"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zwrotu/</w:t>
            </w:r>
            <w:r w:rsidR="00C15854"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reklamacji</w:t>
            </w:r>
          </w:p>
        </w:tc>
        <w:tc>
          <w:tcPr>
            <w:tcW w:w="2039" w:type="dxa"/>
            <w:gridSpan w:val="2"/>
            <w:shd w:val="clear" w:color="auto" w:fill="F2F2F2" w:themeFill="background1" w:themeFillShade="F2"/>
          </w:tcPr>
          <w:p w14:paraId="33DAF6F6" w14:textId="77777777" w:rsidR="001F728B" w:rsidRDefault="00000000">
            <w:pPr>
              <w:pStyle w:val="TableParagraph"/>
              <w:spacing w:before="70" w:line="278" w:lineRule="auto"/>
              <w:ind w:left="386" w:right="81" w:hanging="240"/>
              <w:rPr>
                <w:b/>
                <w:sz w:val="15"/>
              </w:rPr>
            </w:pPr>
            <w:r>
              <w:rPr>
                <w:b/>
                <w:sz w:val="15"/>
              </w:rPr>
              <w:t>Zwrot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całości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należności z tytułu sprzedaży</w:t>
            </w:r>
          </w:p>
        </w:tc>
        <w:tc>
          <w:tcPr>
            <w:tcW w:w="2038" w:type="dxa"/>
            <w:gridSpan w:val="2"/>
            <w:shd w:val="clear" w:color="auto" w:fill="F2F2F2" w:themeFill="background1" w:themeFillShade="F2"/>
          </w:tcPr>
          <w:p w14:paraId="72411CFF" w14:textId="77777777" w:rsidR="001F728B" w:rsidRDefault="00000000">
            <w:pPr>
              <w:pStyle w:val="TableParagraph"/>
              <w:spacing w:before="70" w:line="278" w:lineRule="auto"/>
              <w:ind w:left="372" w:right="125" w:hanging="212"/>
              <w:rPr>
                <w:b/>
                <w:sz w:val="15"/>
              </w:rPr>
            </w:pPr>
            <w:r>
              <w:rPr>
                <w:b/>
                <w:sz w:val="15"/>
              </w:rPr>
              <w:t>Zwrot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części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należności z tytułu sprzedaży</w:t>
            </w:r>
          </w:p>
        </w:tc>
      </w:tr>
      <w:tr w:rsidR="001F728B" w14:paraId="4457D275" w14:textId="77777777" w:rsidTr="00C46F42">
        <w:trPr>
          <w:trHeight w:val="800"/>
        </w:trPr>
        <w:tc>
          <w:tcPr>
            <w:tcW w:w="38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3FBC5944" w14:textId="77777777" w:rsidR="001F728B" w:rsidRDefault="001F728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37B96277" w14:textId="77777777" w:rsidR="001F728B" w:rsidRDefault="001F728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5E03441F" w14:textId="77777777" w:rsidR="001F728B" w:rsidRDefault="001F728B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3E5951BF" w14:textId="77777777" w:rsidR="001F728B" w:rsidRDefault="001F728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03A1E93A" w14:textId="77777777" w:rsidR="001F728B" w:rsidRDefault="001F728B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757D0B91" w14:textId="346EE98C" w:rsidR="001F728B" w:rsidRDefault="00000000" w:rsidP="00C46F42">
            <w:pPr>
              <w:pStyle w:val="TableParagraph"/>
              <w:spacing w:before="24" w:line="278" w:lineRule="auto"/>
              <w:ind w:left="13" w:right="-29" w:hanging="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Wartość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brutto </w:t>
            </w:r>
            <w:r>
              <w:rPr>
                <w:b/>
                <w:spacing w:val="-2"/>
                <w:sz w:val="15"/>
              </w:rPr>
              <w:t>zwracanego</w:t>
            </w:r>
          </w:p>
          <w:p w14:paraId="5931AE0A" w14:textId="77777777" w:rsidR="001F728B" w:rsidRDefault="00000000" w:rsidP="00C46F42">
            <w:pPr>
              <w:pStyle w:val="TableParagraph"/>
              <w:spacing w:before="2" w:line="154" w:lineRule="exact"/>
              <w:ind w:left="53" w:right="31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towaru</w:t>
            </w:r>
            <w:r>
              <w:rPr>
                <w:b/>
                <w:spacing w:val="-15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/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usługi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14:paraId="61EE92EB" w14:textId="77777777" w:rsidR="001F728B" w:rsidRDefault="00000000">
            <w:pPr>
              <w:pStyle w:val="TableParagraph"/>
              <w:spacing w:before="124" w:line="278" w:lineRule="auto"/>
              <w:ind w:left="92" w:right="72" w:hanging="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Wysokość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podatku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należnego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188720AF" w14:textId="77777777" w:rsidR="001F728B" w:rsidRDefault="001F728B">
            <w:pPr>
              <w:pStyle w:val="TableParagraph"/>
              <w:spacing w:before="6"/>
              <w:rPr>
                <w:sz w:val="19"/>
              </w:rPr>
            </w:pPr>
          </w:p>
          <w:p w14:paraId="12FD8EDA" w14:textId="77777777" w:rsidR="001F728B" w:rsidRDefault="00000000">
            <w:pPr>
              <w:pStyle w:val="TableParagraph"/>
              <w:spacing w:line="276" w:lineRule="auto"/>
              <w:ind w:left="102" w:right="90" w:firstLine="10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Zwracana</w:t>
            </w:r>
            <w:r>
              <w:rPr>
                <w:b/>
                <w:sz w:val="15"/>
              </w:rPr>
              <w:t xml:space="preserve"> kwota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brutto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245DFA4B" w14:textId="77777777" w:rsidR="001F728B" w:rsidRDefault="00000000">
            <w:pPr>
              <w:pStyle w:val="TableParagraph"/>
              <w:spacing w:before="116" w:line="283" w:lineRule="auto"/>
              <w:ind w:left="75" w:right="87" w:hanging="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Wysokość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podatku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należnego</w:t>
            </w:r>
          </w:p>
        </w:tc>
      </w:tr>
      <w:tr w:rsidR="001F728B" w14:paraId="027E73EF" w14:textId="77777777" w:rsidTr="00C46F42">
        <w:trPr>
          <w:trHeight w:val="592"/>
        </w:trPr>
        <w:tc>
          <w:tcPr>
            <w:tcW w:w="385" w:type="dxa"/>
            <w:vAlign w:val="center"/>
          </w:tcPr>
          <w:p w14:paraId="7831A9B8" w14:textId="15806E63" w:rsidR="001F728B" w:rsidRPr="004479F0" w:rsidRDefault="00C46F42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14:paraId="2448E22B" w14:textId="6AA51A9E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195BDF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36E64218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3A826285" w14:textId="5AFB1D80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370A4CF4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2136EECE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3741739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27ABBD00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F728B" w14:paraId="64433930" w14:textId="77777777" w:rsidTr="00C46F42">
        <w:trPr>
          <w:trHeight w:val="583"/>
        </w:trPr>
        <w:tc>
          <w:tcPr>
            <w:tcW w:w="385" w:type="dxa"/>
            <w:vAlign w:val="center"/>
          </w:tcPr>
          <w:p w14:paraId="48323D83" w14:textId="7B177699" w:rsidR="001F728B" w:rsidRPr="004479F0" w:rsidRDefault="00C46F42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14:paraId="4A6EB271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C08074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5B0CAF17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10A5F41A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49924EC1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0CE41CA1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62B1027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5D175C77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F728B" w14:paraId="4EB0867A" w14:textId="77777777" w:rsidTr="00C46F42">
        <w:trPr>
          <w:trHeight w:val="576"/>
        </w:trPr>
        <w:tc>
          <w:tcPr>
            <w:tcW w:w="385" w:type="dxa"/>
            <w:vAlign w:val="center"/>
          </w:tcPr>
          <w:p w14:paraId="01F5DF3A" w14:textId="4E2DB2FC" w:rsidR="001F728B" w:rsidRPr="004479F0" w:rsidRDefault="00C46F42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vAlign w:val="center"/>
          </w:tcPr>
          <w:p w14:paraId="5081600D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4EC478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7ED3EFBB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23A0C55B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69C0079A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06F08D18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56185A5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1950E010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F728B" w14:paraId="4BC9BC2D" w14:textId="77777777" w:rsidTr="00C46F42">
        <w:trPr>
          <w:trHeight w:val="568"/>
        </w:trPr>
        <w:tc>
          <w:tcPr>
            <w:tcW w:w="385" w:type="dxa"/>
            <w:vAlign w:val="center"/>
          </w:tcPr>
          <w:p w14:paraId="6523C6CB" w14:textId="4A383A7F" w:rsidR="001F728B" w:rsidRPr="004479F0" w:rsidRDefault="00C46F42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14:paraId="288E36BC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D68DBB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2C082B0F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5068961F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5753FB87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4BE542D5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541C896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37B8E8DA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F728B" w14:paraId="490B39F5" w14:textId="77777777" w:rsidTr="00C46F42">
        <w:trPr>
          <w:trHeight w:val="608"/>
        </w:trPr>
        <w:tc>
          <w:tcPr>
            <w:tcW w:w="385" w:type="dxa"/>
            <w:vAlign w:val="center"/>
          </w:tcPr>
          <w:p w14:paraId="1544E10B" w14:textId="6A2908E1" w:rsidR="001F728B" w:rsidRPr="004479F0" w:rsidRDefault="00C46F42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14:paraId="0E7A1C8B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A5C726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5BD60805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3CFE948A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0D953B1E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31099E3A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907F6FA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219AC1D8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F728B" w14:paraId="60C1E3E2" w14:textId="77777777" w:rsidTr="00C46F42">
        <w:trPr>
          <w:trHeight w:val="577"/>
        </w:trPr>
        <w:tc>
          <w:tcPr>
            <w:tcW w:w="385" w:type="dxa"/>
            <w:vAlign w:val="center"/>
          </w:tcPr>
          <w:p w14:paraId="4EBB5893" w14:textId="43468B69" w:rsidR="001F728B" w:rsidRPr="004479F0" w:rsidRDefault="00C46F42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  <w:vAlign w:val="center"/>
          </w:tcPr>
          <w:p w14:paraId="0441E0D0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5A4422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17F4AB83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20648E71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4CB95453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CE4D4BB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1C20F4E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3CD20977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F728B" w14:paraId="2659E210" w14:textId="77777777" w:rsidTr="00C46F42">
        <w:trPr>
          <w:trHeight w:val="584"/>
        </w:trPr>
        <w:tc>
          <w:tcPr>
            <w:tcW w:w="385" w:type="dxa"/>
            <w:vAlign w:val="center"/>
          </w:tcPr>
          <w:p w14:paraId="09504426" w14:textId="045F15A9" w:rsidR="001F728B" w:rsidRPr="004479F0" w:rsidRDefault="00C46F42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  <w:vAlign w:val="center"/>
          </w:tcPr>
          <w:p w14:paraId="6753209F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176427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4B6A17B1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401BADF4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00ED3C84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28374362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6B20DF9E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672F8DA5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F728B" w14:paraId="6090DE9C" w14:textId="77777777" w:rsidTr="00C46F42">
        <w:trPr>
          <w:trHeight w:val="632"/>
        </w:trPr>
        <w:tc>
          <w:tcPr>
            <w:tcW w:w="385" w:type="dxa"/>
            <w:vAlign w:val="center"/>
          </w:tcPr>
          <w:p w14:paraId="61424199" w14:textId="4ECEB80E" w:rsidR="001F728B" w:rsidRPr="004479F0" w:rsidRDefault="00C46F42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</w:t>
            </w:r>
          </w:p>
        </w:tc>
        <w:tc>
          <w:tcPr>
            <w:tcW w:w="1240" w:type="dxa"/>
            <w:vAlign w:val="center"/>
          </w:tcPr>
          <w:p w14:paraId="45DB76DA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6B7518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2877E2C7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1A43A398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FE7B3A5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66E387F9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1E43CCA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6BFCE959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F728B" w14:paraId="55EB8306" w14:textId="77777777" w:rsidTr="00C46F42">
        <w:trPr>
          <w:trHeight w:val="680"/>
        </w:trPr>
        <w:tc>
          <w:tcPr>
            <w:tcW w:w="385" w:type="dxa"/>
            <w:vAlign w:val="center"/>
          </w:tcPr>
          <w:p w14:paraId="30B8FA70" w14:textId="6B77CBBF" w:rsidR="001F728B" w:rsidRPr="004479F0" w:rsidRDefault="00C46F42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vAlign w:val="center"/>
          </w:tcPr>
          <w:p w14:paraId="436C6684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A5A8E6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5E4D5C50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58DB6451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73A46FE8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06661A7C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612BCA0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67DAF4BA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F728B" w14:paraId="67DFCEFC" w14:textId="77777777" w:rsidTr="00C46F42">
        <w:trPr>
          <w:trHeight w:val="672"/>
        </w:trPr>
        <w:tc>
          <w:tcPr>
            <w:tcW w:w="385" w:type="dxa"/>
            <w:vAlign w:val="center"/>
          </w:tcPr>
          <w:p w14:paraId="470E55E5" w14:textId="6C8D66D3" w:rsidR="001F728B" w:rsidRPr="004479F0" w:rsidRDefault="00C46F42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</w:t>
            </w:r>
          </w:p>
        </w:tc>
        <w:tc>
          <w:tcPr>
            <w:tcW w:w="1240" w:type="dxa"/>
            <w:vAlign w:val="center"/>
          </w:tcPr>
          <w:p w14:paraId="0C020E6E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F05C71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311723A8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5FBFBE3E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59F24509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3E4F556B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48CB9F9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25C73F9A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F728B" w14:paraId="2C8CA30A" w14:textId="77777777" w:rsidTr="00C46F42">
        <w:trPr>
          <w:trHeight w:val="672"/>
        </w:trPr>
        <w:tc>
          <w:tcPr>
            <w:tcW w:w="385" w:type="dxa"/>
            <w:vAlign w:val="center"/>
          </w:tcPr>
          <w:p w14:paraId="101483CC" w14:textId="5318E015" w:rsidR="001F728B" w:rsidRPr="004479F0" w:rsidRDefault="00C46F42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11</w:t>
            </w:r>
          </w:p>
        </w:tc>
        <w:tc>
          <w:tcPr>
            <w:tcW w:w="1240" w:type="dxa"/>
            <w:vAlign w:val="center"/>
          </w:tcPr>
          <w:p w14:paraId="7E10F250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2CD2A8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319A70F1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0CEB9569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44CF980A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6B0888A1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16E6FE4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44C74AC8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F728B" w14:paraId="76BAEDD9" w14:textId="77777777" w:rsidTr="00C46F42">
        <w:trPr>
          <w:trHeight w:val="721"/>
        </w:trPr>
        <w:tc>
          <w:tcPr>
            <w:tcW w:w="385" w:type="dxa"/>
            <w:vAlign w:val="center"/>
          </w:tcPr>
          <w:p w14:paraId="2A577BF1" w14:textId="0A9F3C8E" w:rsidR="001F728B" w:rsidRPr="004479F0" w:rsidRDefault="00C46F42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12</w:t>
            </w:r>
          </w:p>
        </w:tc>
        <w:tc>
          <w:tcPr>
            <w:tcW w:w="1240" w:type="dxa"/>
            <w:vAlign w:val="center"/>
          </w:tcPr>
          <w:p w14:paraId="793AA710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27FAD6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4ACEBE7B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786E4D3F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3A965E8D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35B61A05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61100A5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755270B6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F728B" w14:paraId="5AB967A1" w14:textId="77777777" w:rsidTr="00C46F42">
        <w:trPr>
          <w:trHeight w:val="752"/>
        </w:trPr>
        <w:tc>
          <w:tcPr>
            <w:tcW w:w="385" w:type="dxa"/>
            <w:vAlign w:val="center"/>
          </w:tcPr>
          <w:p w14:paraId="7C43A839" w14:textId="2D1AF58E" w:rsidR="001F728B" w:rsidRPr="004479F0" w:rsidRDefault="00C46F42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13</w:t>
            </w:r>
          </w:p>
        </w:tc>
        <w:tc>
          <w:tcPr>
            <w:tcW w:w="1240" w:type="dxa"/>
            <w:vAlign w:val="center"/>
          </w:tcPr>
          <w:p w14:paraId="4A997F6D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BA6803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73353F1C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5CC31779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43685200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141EAA10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76ED60A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7216409B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F728B" w14:paraId="1219127F" w14:textId="77777777" w:rsidTr="00C46F42">
        <w:trPr>
          <w:trHeight w:val="736"/>
        </w:trPr>
        <w:tc>
          <w:tcPr>
            <w:tcW w:w="385" w:type="dxa"/>
            <w:vAlign w:val="center"/>
          </w:tcPr>
          <w:p w14:paraId="15C965EE" w14:textId="1F1EF331" w:rsidR="001F728B" w:rsidRPr="004479F0" w:rsidRDefault="00C46F42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14</w:t>
            </w:r>
          </w:p>
        </w:tc>
        <w:tc>
          <w:tcPr>
            <w:tcW w:w="1240" w:type="dxa"/>
            <w:vAlign w:val="center"/>
          </w:tcPr>
          <w:p w14:paraId="6A581827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A36EF4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28E457DD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5B0B8F3A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65828B05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5C1C2EAF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037D0AE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384D8CA3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F728B" w14:paraId="0E7B891E" w14:textId="77777777" w:rsidTr="00C46F42">
        <w:trPr>
          <w:trHeight w:val="768"/>
        </w:trPr>
        <w:tc>
          <w:tcPr>
            <w:tcW w:w="385" w:type="dxa"/>
            <w:vAlign w:val="center"/>
          </w:tcPr>
          <w:p w14:paraId="66E75E56" w14:textId="03502177" w:rsidR="001F728B" w:rsidRPr="004479F0" w:rsidRDefault="00C46F42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15</w:t>
            </w:r>
          </w:p>
        </w:tc>
        <w:tc>
          <w:tcPr>
            <w:tcW w:w="1240" w:type="dxa"/>
            <w:vAlign w:val="center"/>
          </w:tcPr>
          <w:p w14:paraId="551AFF07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B69E11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03DAA295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759BEEA4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7A1EF279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1049178D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F193EFB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66921D51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F728B" w14:paraId="02C6393D" w14:textId="77777777" w:rsidTr="00C46F42">
        <w:trPr>
          <w:trHeight w:val="679"/>
        </w:trPr>
        <w:tc>
          <w:tcPr>
            <w:tcW w:w="385" w:type="dxa"/>
            <w:vAlign w:val="center"/>
          </w:tcPr>
          <w:p w14:paraId="3447EB76" w14:textId="5F180987" w:rsidR="001F728B" w:rsidRPr="004479F0" w:rsidRDefault="00C46F42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16</w:t>
            </w:r>
          </w:p>
        </w:tc>
        <w:tc>
          <w:tcPr>
            <w:tcW w:w="1240" w:type="dxa"/>
            <w:vAlign w:val="center"/>
          </w:tcPr>
          <w:p w14:paraId="4620E41C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DBE2A1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6C92403C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41B7207A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965CAB4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411E21D3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C046B9A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10A0C585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F728B" w14:paraId="1D78A31C" w14:textId="77777777" w:rsidTr="00C46F42">
        <w:trPr>
          <w:trHeight w:val="654"/>
        </w:trPr>
        <w:tc>
          <w:tcPr>
            <w:tcW w:w="385" w:type="dxa"/>
            <w:vAlign w:val="center"/>
          </w:tcPr>
          <w:p w14:paraId="098E9C4D" w14:textId="7F5CECE8" w:rsidR="001F728B" w:rsidRPr="004479F0" w:rsidRDefault="00C46F42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17</w:t>
            </w:r>
          </w:p>
        </w:tc>
        <w:tc>
          <w:tcPr>
            <w:tcW w:w="1240" w:type="dxa"/>
            <w:vAlign w:val="center"/>
          </w:tcPr>
          <w:p w14:paraId="3F0EDFDC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AED9FF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26EDE973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1021A424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75A2B7DD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E74A1BA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B6D53EE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0C39B8F1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F728B" w14:paraId="79ABB6EC" w14:textId="77777777" w:rsidTr="00C46F42">
        <w:trPr>
          <w:trHeight w:val="662"/>
        </w:trPr>
        <w:tc>
          <w:tcPr>
            <w:tcW w:w="6852" w:type="dxa"/>
            <w:gridSpan w:val="5"/>
            <w:shd w:val="clear" w:color="auto" w:fill="F2F2F2" w:themeFill="background1" w:themeFillShade="F2"/>
          </w:tcPr>
          <w:p w14:paraId="38162D6F" w14:textId="77777777" w:rsidR="001F728B" w:rsidRPr="004479F0" w:rsidRDefault="001F728B" w:rsidP="00C46F42">
            <w:pPr>
              <w:pStyle w:val="TableParagraph"/>
              <w:spacing w:before="5"/>
              <w:jc w:val="right"/>
              <w:rPr>
                <w:sz w:val="20"/>
                <w:szCs w:val="20"/>
              </w:rPr>
            </w:pPr>
          </w:p>
          <w:p w14:paraId="45D9C102" w14:textId="1DDC5356" w:rsidR="001F728B" w:rsidRPr="00C46F42" w:rsidRDefault="00000000" w:rsidP="00C46F42">
            <w:pPr>
              <w:pStyle w:val="TableParagraph"/>
              <w:ind w:right="21"/>
              <w:jc w:val="right"/>
              <w:rPr>
                <w:b/>
                <w:sz w:val="24"/>
                <w:szCs w:val="24"/>
              </w:rPr>
            </w:pPr>
            <w:r w:rsidRPr="00C46F42">
              <w:rPr>
                <w:b/>
                <w:spacing w:val="-2"/>
                <w:sz w:val="24"/>
                <w:szCs w:val="24"/>
                <w:shd w:val="clear" w:color="auto" w:fill="F2F2F2" w:themeFill="background1" w:themeFillShade="F2"/>
              </w:rPr>
              <w:t>Razem</w:t>
            </w:r>
            <w:r w:rsidR="00C46F42" w:rsidRPr="00C46F42">
              <w:rPr>
                <w:b/>
                <w:spacing w:val="-2"/>
                <w:sz w:val="24"/>
                <w:szCs w:val="24"/>
                <w:shd w:val="clear" w:color="auto" w:fill="F2F2F2" w:themeFill="background1" w:themeFillShade="F2"/>
              </w:rPr>
              <w:t>:</w:t>
            </w:r>
          </w:p>
        </w:tc>
        <w:tc>
          <w:tcPr>
            <w:tcW w:w="1118" w:type="dxa"/>
            <w:vAlign w:val="center"/>
          </w:tcPr>
          <w:p w14:paraId="4DCE40B8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C95A842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464EEE1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7F2CEDCC" w14:textId="77777777" w:rsidR="001F728B" w:rsidRPr="004479F0" w:rsidRDefault="001F728B" w:rsidP="004479F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 w14:paraId="4B9579D7" w14:textId="77777777" w:rsidR="001F728B" w:rsidRDefault="001F728B">
      <w:pPr>
        <w:rPr>
          <w:rFonts w:ascii="Times New Roman"/>
          <w:sz w:val="14"/>
        </w:rPr>
        <w:sectPr w:rsidR="001F728B">
          <w:type w:val="continuous"/>
          <w:pgSz w:w="11910" w:h="16840"/>
          <w:pgMar w:top="200" w:right="340" w:bottom="0" w:left="300" w:header="708" w:footer="708" w:gutter="0"/>
          <w:cols w:space="708"/>
        </w:sectPr>
      </w:pPr>
    </w:p>
    <w:p w14:paraId="406FFB8E" w14:textId="77777777" w:rsidR="001F728B" w:rsidRDefault="00000000">
      <w:pPr>
        <w:pStyle w:val="Tekstpodstawowy"/>
        <w:spacing w:before="58" w:line="183" w:lineRule="exact"/>
        <w:ind w:left="287"/>
      </w:pPr>
      <w:r>
        <w:t>W</w:t>
      </w:r>
      <w:r>
        <w:rPr>
          <w:spacing w:val="-2"/>
        </w:rPr>
        <w:t xml:space="preserve"> załączeniu:</w:t>
      </w:r>
    </w:p>
    <w:p w14:paraId="2312573F" w14:textId="0093152E" w:rsidR="001F728B" w:rsidRDefault="00000000">
      <w:pPr>
        <w:pStyle w:val="Akapitzlist"/>
        <w:numPr>
          <w:ilvl w:val="0"/>
          <w:numId w:val="1"/>
        </w:numPr>
        <w:tabs>
          <w:tab w:val="left" w:pos="464"/>
        </w:tabs>
        <w:spacing w:line="183" w:lineRule="exact"/>
        <w:ind w:hanging="179"/>
        <w:rPr>
          <w:sz w:val="16"/>
        </w:rPr>
      </w:pPr>
      <w:r>
        <w:rPr>
          <w:sz w:val="16"/>
        </w:rPr>
        <w:t>Paragony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inne</w:t>
      </w:r>
      <w:r>
        <w:rPr>
          <w:spacing w:val="-6"/>
          <w:sz w:val="16"/>
        </w:rPr>
        <w:t xml:space="preserve"> </w:t>
      </w:r>
      <w:r>
        <w:rPr>
          <w:sz w:val="16"/>
        </w:rPr>
        <w:t>dokumenty</w:t>
      </w:r>
      <w:r>
        <w:rPr>
          <w:spacing w:val="-7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sprzedaż</w:t>
      </w:r>
    </w:p>
    <w:p w14:paraId="11A9CB81" w14:textId="77777777" w:rsidR="001F728B" w:rsidRDefault="00000000">
      <w:pPr>
        <w:pStyle w:val="Akapitzlist"/>
        <w:numPr>
          <w:ilvl w:val="0"/>
          <w:numId w:val="1"/>
        </w:numPr>
        <w:tabs>
          <w:tab w:val="left" w:pos="464"/>
        </w:tabs>
        <w:spacing w:before="1"/>
        <w:ind w:hanging="179"/>
        <w:rPr>
          <w:sz w:val="16"/>
        </w:rPr>
      </w:pPr>
      <w:r>
        <w:rPr>
          <w:sz w:val="16"/>
        </w:rPr>
        <w:t>Protokoły</w:t>
      </w:r>
      <w:r>
        <w:rPr>
          <w:spacing w:val="-6"/>
          <w:sz w:val="16"/>
        </w:rPr>
        <w:t xml:space="preserve"> </w:t>
      </w:r>
      <w:r>
        <w:rPr>
          <w:sz w:val="16"/>
        </w:rPr>
        <w:t>przyjęcia</w:t>
      </w:r>
      <w:r>
        <w:rPr>
          <w:spacing w:val="-5"/>
          <w:sz w:val="16"/>
        </w:rPr>
        <w:t xml:space="preserve"> </w:t>
      </w:r>
      <w:r>
        <w:rPr>
          <w:sz w:val="16"/>
        </w:rPr>
        <w:t>zwrotu</w:t>
      </w:r>
      <w:r>
        <w:rPr>
          <w:spacing w:val="-6"/>
          <w:sz w:val="16"/>
        </w:rPr>
        <w:t xml:space="preserve"> </w:t>
      </w:r>
      <w:r>
        <w:rPr>
          <w:sz w:val="16"/>
        </w:rPr>
        <w:t>towaru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uznanej</w:t>
      </w:r>
      <w:r>
        <w:rPr>
          <w:spacing w:val="-6"/>
          <w:sz w:val="16"/>
        </w:rPr>
        <w:t xml:space="preserve"> </w:t>
      </w:r>
      <w:r>
        <w:rPr>
          <w:sz w:val="16"/>
        </w:rPr>
        <w:t>reklamacji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towaru/usługi</w:t>
      </w:r>
    </w:p>
    <w:p w14:paraId="39F0CF82" w14:textId="77777777" w:rsidR="001F728B" w:rsidRDefault="00000000">
      <w:pPr>
        <w:rPr>
          <w:sz w:val="18"/>
        </w:rPr>
      </w:pPr>
      <w:r>
        <w:br w:type="column"/>
      </w:r>
    </w:p>
    <w:p w14:paraId="77F06143" w14:textId="77777777" w:rsidR="001F728B" w:rsidRDefault="001F728B">
      <w:pPr>
        <w:pStyle w:val="Tekstpodstawowy"/>
        <w:spacing w:before="9"/>
        <w:rPr>
          <w:sz w:val="26"/>
        </w:rPr>
      </w:pPr>
    </w:p>
    <w:p w14:paraId="5BD03E66" w14:textId="4DB48B13" w:rsidR="001F728B" w:rsidRDefault="00C15854">
      <w:pPr>
        <w:spacing w:line="177" w:lineRule="exact"/>
        <w:ind w:left="288"/>
        <w:rPr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ab/>
        <w:t>................................................................</w:t>
      </w:r>
    </w:p>
    <w:p w14:paraId="5EF6C105" w14:textId="22483C4F" w:rsidR="001F728B" w:rsidRDefault="00C15854">
      <w:pPr>
        <w:spacing w:line="154" w:lineRule="exact"/>
        <w:ind w:left="285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  <w:t>(podpis</w:t>
      </w:r>
      <w:r>
        <w:rPr>
          <w:spacing w:val="-5"/>
          <w:sz w:val="14"/>
        </w:rPr>
        <w:t xml:space="preserve"> </w:t>
      </w:r>
      <w:r>
        <w:rPr>
          <w:sz w:val="14"/>
        </w:rPr>
        <w:t>właściciela</w:t>
      </w:r>
      <w:r>
        <w:rPr>
          <w:spacing w:val="-5"/>
          <w:sz w:val="14"/>
        </w:rPr>
        <w:t xml:space="preserve"> </w:t>
      </w:r>
      <w:r>
        <w:rPr>
          <w:sz w:val="14"/>
        </w:rPr>
        <w:t>firmy/osoby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upoważnionej)</w:t>
      </w:r>
    </w:p>
    <w:sectPr w:rsidR="001F728B" w:rsidSect="00C15854">
      <w:type w:val="continuous"/>
      <w:pgSz w:w="11910" w:h="16840"/>
      <w:pgMar w:top="200" w:right="340" w:bottom="0" w:left="300" w:header="708" w:footer="708" w:gutter="0"/>
      <w:cols w:num="2" w:space="0" w:equalWidth="0">
        <w:col w:w="6804" w:space="0"/>
        <w:col w:w="44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D3BA9"/>
    <w:multiLevelType w:val="hybridMultilevel"/>
    <w:tmpl w:val="ED462888"/>
    <w:lvl w:ilvl="0" w:tplc="60AC125E">
      <w:start w:val="1"/>
      <w:numFmt w:val="decimal"/>
      <w:lvlText w:val="%1."/>
      <w:lvlJc w:val="left"/>
      <w:pPr>
        <w:ind w:left="463" w:hanging="1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1" w:tplc="1974F7FA">
      <w:numFmt w:val="bullet"/>
      <w:lvlText w:val="•"/>
      <w:lvlJc w:val="left"/>
      <w:pPr>
        <w:ind w:left="963" w:hanging="178"/>
      </w:pPr>
      <w:rPr>
        <w:rFonts w:hint="default"/>
        <w:lang w:val="pl-PL" w:eastAsia="en-US" w:bidi="ar-SA"/>
      </w:rPr>
    </w:lvl>
    <w:lvl w:ilvl="2" w:tplc="E806C304">
      <w:numFmt w:val="bullet"/>
      <w:lvlText w:val="•"/>
      <w:lvlJc w:val="left"/>
      <w:pPr>
        <w:ind w:left="1467" w:hanging="178"/>
      </w:pPr>
      <w:rPr>
        <w:rFonts w:hint="default"/>
        <w:lang w:val="pl-PL" w:eastAsia="en-US" w:bidi="ar-SA"/>
      </w:rPr>
    </w:lvl>
    <w:lvl w:ilvl="3" w:tplc="E6BEC35E">
      <w:numFmt w:val="bullet"/>
      <w:lvlText w:val="•"/>
      <w:lvlJc w:val="left"/>
      <w:pPr>
        <w:ind w:left="1971" w:hanging="178"/>
      </w:pPr>
      <w:rPr>
        <w:rFonts w:hint="default"/>
        <w:lang w:val="pl-PL" w:eastAsia="en-US" w:bidi="ar-SA"/>
      </w:rPr>
    </w:lvl>
    <w:lvl w:ilvl="4" w:tplc="882A1E5A">
      <w:numFmt w:val="bullet"/>
      <w:lvlText w:val="•"/>
      <w:lvlJc w:val="left"/>
      <w:pPr>
        <w:ind w:left="2475" w:hanging="178"/>
      </w:pPr>
      <w:rPr>
        <w:rFonts w:hint="default"/>
        <w:lang w:val="pl-PL" w:eastAsia="en-US" w:bidi="ar-SA"/>
      </w:rPr>
    </w:lvl>
    <w:lvl w:ilvl="5" w:tplc="D180C76E">
      <w:numFmt w:val="bullet"/>
      <w:lvlText w:val="•"/>
      <w:lvlJc w:val="left"/>
      <w:pPr>
        <w:ind w:left="2979" w:hanging="178"/>
      </w:pPr>
      <w:rPr>
        <w:rFonts w:hint="default"/>
        <w:lang w:val="pl-PL" w:eastAsia="en-US" w:bidi="ar-SA"/>
      </w:rPr>
    </w:lvl>
    <w:lvl w:ilvl="6" w:tplc="6B646190">
      <w:numFmt w:val="bullet"/>
      <w:lvlText w:val="•"/>
      <w:lvlJc w:val="left"/>
      <w:pPr>
        <w:ind w:left="3483" w:hanging="178"/>
      </w:pPr>
      <w:rPr>
        <w:rFonts w:hint="default"/>
        <w:lang w:val="pl-PL" w:eastAsia="en-US" w:bidi="ar-SA"/>
      </w:rPr>
    </w:lvl>
    <w:lvl w:ilvl="7" w:tplc="451E0496">
      <w:numFmt w:val="bullet"/>
      <w:lvlText w:val="•"/>
      <w:lvlJc w:val="left"/>
      <w:pPr>
        <w:ind w:left="3986" w:hanging="178"/>
      </w:pPr>
      <w:rPr>
        <w:rFonts w:hint="default"/>
        <w:lang w:val="pl-PL" w:eastAsia="en-US" w:bidi="ar-SA"/>
      </w:rPr>
    </w:lvl>
    <w:lvl w:ilvl="8" w:tplc="4E5203FA">
      <w:numFmt w:val="bullet"/>
      <w:lvlText w:val="•"/>
      <w:lvlJc w:val="left"/>
      <w:pPr>
        <w:ind w:left="4490" w:hanging="178"/>
      </w:pPr>
      <w:rPr>
        <w:rFonts w:hint="default"/>
        <w:lang w:val="pl-PL" w:eastAsia="en-US" w:bidi="ar-SA"/>
      </w:rPr>
    </w:lvl>
  </w:abstractNum>
  <w:num w:numId="1" w16cid:durableId="43949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728B"/>
    <w:rsid w:val="001F728B"/>
    <w:rsid w:val="00317412"/>
    <w:rsid w:val="004479F0"/>
    <w:rsid w:val="00C15854"/>
    <w:rsid w:val="00C4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9C6A78"/>
  <w15:docId w15:val="{572AF831-5A2C-4BB8-905C-F0B74942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86"/>
      <w:ind w:left="101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463" w:hanging="17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zwrotów towarów i uznanych reklamacji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zwrotów towarów i uznanych reklamacji</dc:title>
  <dc:creator>Wydawnictwo Podatkowe GOFIN sp. z o.o.</dc:creator>
  <cp:lastModifiedBy>info@crf-rafin.pl</cp:lastModifiedBy>
  <cp:revision>4</cp:revision>
  <dcterms:created xsi:type="dcterms:W3CDTF">2022-10-20T11:02:00Z</dcterms:created>
  <dcterms:modified xsi:type="dcterms:W3CDTF">2022-10-26T12:34:00Z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2022-10-20T00:00:00Z</vt:filetime>
  </property>
  <property fmtid="{D5CDD505-2E9C-101B-9397-08002B2CF9AE}" pid="5" name="Producer">
    <vt:lpwstr>Acrobat Distiller 10.1.10 (Windows)</vt:lpwstr>
  </property>
</Properties>
</file>